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F" w:rsidRDefault="006E4D4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журнала Кадровое дело: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C020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Как оформить кадровые документы при реорганизации организации в форме присоединения</w:t>
      </w:r>
      <w:r w:rsidRPr="000C0207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Реорганизация регулируется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нормами Гражданского кодекса РФ и может происходить в формах слияния, присоединения, разделения, выделения, преобразования (п. 1 ст. 57 ГК РФ). Независимо от формы реорганизации трудовые отношения с сотрудниками продолжаются (ч. 5 ст. 75 ТК РФ).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Процедуру оформления кадровых документов при реорганизации следует отличать от порядка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оформления смены собственника имущества организации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кадровых изменений при реорганизации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тобы оформить кадровые изменения при реорганизации: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составьте штатное расписание;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уведомите сотрудников о предстоящей реорганизации;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оформите прекращение трудового договора с сотрудниками, которые отказались от дальнейшей работы в связи с реорганизацией;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оформите документы сотрудников, которые продолжают работу после реорганизации;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передайте кадровые документы организации-правопреемнику.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Оформление увольнений и изменений в кадровых документах в связи с реорганизацией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ама по себе реорганизация не может являться основанием для расторжения трудового договора с сотрудником организации (ч. 5 ст. 75 ТК РФ). Однако оформить увольнение сотрудника в данной ситуации можно: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если реорганизация сопровождается сокращением численности (штата) сотрудников организации (п. 2 ч. 1 ст. 81 ТК РФ);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если сотрудник отказывается от продолжения работы в связи с реорганизацией (ч. 6 ст. 75 ТК РФ).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оформить увольнение сотрудника, получите его отказ от продолжения работы в связи с реорганизацией (ч. 6 ст. 75 ТК РФ). Свой отказ сотрудник может выразить, сделав соответствующую запись в уведомлении или написав отдельное заявление в произвольной форме. На основании оформленного отказа издайте приказ об увольнении по форме № Т-8 или по самостоятельно разработанной форме и внесите запись в трудовую книжку сотрудника (п. 15 Правил, утвержденных постановлением Правительства РФ от 16 апреля 2003 г. № 225).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оформить кадровые изменения в связи с реорганизацией, издайте приказ в свободной форме. Сотрудникам, которые согласны продолжать работу после реорганизации, составьте дополнительные соглашения к трудовым договорам, в которых укажите изменившиеся реквизиты работодателя (ч. 1 ст. 57 ТК РФ). Кроме того, отразите в дополнительных соглашениях новые условия труда сотрудников, если они были изменены (ст. 72 ТК РФ).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Передача кадровых документов организации-правопреемнику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Кадровые документы реорганизованной организации, которая прекращает свою деятельность, должна хранить организация-правопреемник, к которой переходят ее права и обязанности. Исключением из данного правила будет реорганизация в форме выделения, при которой правопреемнику передается только часть кадровых документов. Это связано с тем, что при реорганизации в этом виде реорганизованная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организация продолжает свою деятельность и к правопреемнику переходит только часть ее прав и обязанностей. Такой вывод можно сделать из статьи 58 Гражданского кодекса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Условия и место хранения архивных документов реорганизованной организации должны определить ее учредители или уполномоченные ими органы (совет директоров) (п. 9 ст. 23 Закона от 22 октября 2004 г. № 125-ФЗ). К архивным документам, в частности, относятся и документы по личному составу, которые, как правило, оформляет кадровая служба (п. 3 ст. 3 Закона от 22 октября 2004 г. № 125-ФЗ).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 оформления кадровых документов при реорганизации в форме присоединения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Общим собранием акционеров «Альфа» было принято решение о реорганизации «Альфы» в форме присоединения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Торговая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фирма "Гермес"».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Руководитель организации утвердил новую редакцию штатного расписания «Гермеса» по форме № Т-3. При этом условия работы сотрудников «Альфы» не изменялись.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сотрудникам «Альфы» были высланы уведомления о реорганизации, в которых они сделали запись о согласии на продолжение работы в новой организации.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было получено свидетельство о прекращении деятельности «Альфы» в результате реорганизации в форме присоединения, руководитель организации издал приказ о реорганизации.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приказа были внесены изменения в кадровые документы: руководитель отдела кадров Е.Э. Громова оформила дополнительные соглашения к трудовым договорам и сделала соответствующие записи в трудовых книжках сотрудников.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Местом хранения кадровых документов учредители «Альфы» определили офис «Гермеса».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Иван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Шкловец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заместитель руководителя Федеральной службы по труду и занятости</w:t>
      </w:r>
    </w:p>
    <w:p w:rsidR="006E4D4D" w:rsidRPr="006E4D4D" w:rsidRDefault="006E4D4D" w:rsidP="006E4D4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6E4D4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Государственное бюджетное образовательное учреждение "средняя общеобразовательная школа" реорганизовано в форме присоединения к нему Государственного бюджетного образовательного учреждения "детский сад".</w:t>
      </w:r>
      <w:r w:rsidRPr="006E4D4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br/>
        <w:t>Из налогового органа получены документы от 31 июля 2013 года:</w:t>
      </w:r>
      <w:r w:rsidRPr="006E4D4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br/>
        <w:t>- о прекращении деятельности детского сада (форма N Р50007),</w:t>
      </w:r>
      <w:r w:rsidRPr="006E4D4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br/>
        <w:t>- о реорганизации школы в форме присоединения к ней детского сада (форма N Р50007).</w:t>
      </w:r>
      <w:r w:rsidRPr="006E4D4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br/>
        <w:t xml:space="preserve">С какого момента работники детского сада должны быть переведены в школу и когда должна быть уволена с должности </w:t>
      </w:r>
      <w:proofErr w:type="gramStart"/>
      <w:r w:rsidRPr="006E4D4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заведующая</w:t>
      </w:r>
      <w:proofErr w:type="gramEnd"/>
      <w:r w:rsidRPr="006E4D4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 xml:space="preserve"> детского сада и переведена на должность руководителя дошкольного отделения в составе школы - до 31 июля 2013 года или с 1 августа 2013 года? Какие действия следует предпринять в данной ситуации, какие документы требуется оформить?</w:t>
      </w:r>
    </w:p>
    <w:p w:rsidR="006E4D4D" w:rsidRPr="006E4D4D" w:rsidRDefault="006E4D4D" w:rsidP="006E4D4D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сентября 2013</w:t>
      </w:r>
    </w:p>
    <w:p w:rsidR="006E4D4D" w:rsidRPr="006E4D4D" w:rsidRDefault="006E4D4D" w:rsidP="006E4D4D">
      <w:pPr>
        <w:spacing w:after="7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Рассмотрев вопрос, мы пришли к следующему выводу: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Работники присоединяемой организации (детского сада), в том числе и заведующая, продолжают трудовые отношения с организацией, к которой присоединен прежний </w:t>
      </w: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работодатель (школой), расторжения прежних и заключения новых трудовых договоров не требуется. Если при реорганизации меняется трудовая функция работников (должность по штатному расписанию) и (или) структурное подразделение, то перевод работников может быть осуществлен с 1 августа 2013 г.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E4D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Обоснование вывода: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Присоединение является одной из форм реорганизации юридического лица, при которой присоединяемое юридическое лицо прекращает свое существование, а его права и обязанности переходят к тому юридическому лицу, к которому осуществляется присоединение (</w:t>
      </w:r>
      <w:proofErr w:type="spellStart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"http://base.garant.ru/10164072/4/" \l "block_57" \t "_blank" </w:instrText>
      </w: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6E4D4D">
        <w:rPr>
          <w:rFonts w:ascii="Arial" w:eastAsia="Times New Roman" w:hAnsi="Arial" w:cs="Arial"/>
          <w:color w:val="2060A4"/>
          <w:sz w:val="21"/>
          <w:szCs w:val="21"/>
          <w:bdr w:val="none" w:sz="0" w:space="0" w:color="auto" w:frame="1"/>
          <w:lang w:eastAsia="ru-RU"/>
        </w:rPr>
        <w:t>ст.ст</w:t>
      </w:r>
      <w:proofErr w:type="spellEnd"/>
      <w:r w:rsidRPr="006E4D4D">
        <w:rPr>
          <w:rFonts w:ascii="Arial" w:eastAsia="Times New Roman" w:hAnsi="Arial" w:cs="Arial"/>
          <w:color w:val="2060A4"/>
          <w:sz w:val="21"/>
          <w:szCs w:val="21"/>
          <w:bdr w:val="none" w:sz="0" w:space="0" w:color="auto" w:frame="1"/>
          <w:lang w:eastAsia="ru-RU"/>
        </w:rPr>
        <w:t>. 57</w:t>
      </w: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5" w:anchor="block_58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58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ГК РФ).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пятой </w:t>
      </w:r>
      <w:hyperlink r:id="rId6" w:anchor="block_75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ст. 75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 РФ реорганизация организации, в том числе в форме присоединения, не может являться основанием для расторжения трудовых договоров с работниками организации. Таким образом, при присоединении организации-работодателя (детского сада) к другой организации (школе) трудовые отношения со всеми работниками детского сада продолжаются на основании трудовых договоров, которые были заключены с ними до проведения реорганизации, если работники не отказались от продолжения работы (смотрите </w:t>
      </w:r>
      <w:hyperlink r:id="rId7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письмо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Роструда</w:t>
      </w:r>
      <w:proofErr w:type="spellEnd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05.09.2006 N 1553-6). Право отказаться от продолжения работы в случае реорганизации организации-работодателя предоставлено работнику частью третьей </w:t>
      </w:r>
      <w:hyperlink r:id="rId8" w:anchor="block_75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ст. 75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 РФ. В этом случае трудовой договор с ним прекращается на основании п. 6 части первой </w:t>
      </w:r>
      <w:hyperlink r:id="rId9" w:anchor="block_77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ст. 77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 РФ.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Реорганизация юридического лица в форме присоединения считается завершенной с момента внесения в ЕГРЮЛ записи о прекращении деятельности последнего из присоединенных юридических лиц (</w:t>
      </w:r>
      <w:hyperlink r:id="rId10" w:anchor="block_5704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п. 4 ст. 57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ГК РФ, </w:t>
      </w:r>
      <w:hyperlink r:id="rId11" w:anchor="block_1605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п. 5 ст. 16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Федерального закона от 08.08.2001 N 129-ФЗ "О государственной регистрации юридических лиц и индивидуальных предпринимателей"). При этом </w:t>
      </w:r>
      <w:hyperlink r:id="rId12" w:anchor="block_4903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п. 3 ст. 49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ГК РФ гласит, что правоспособность юридического лица, то есть его способность приобретать права и </w:t>
      </w:r>
      <w:proofErr w:type="gramStart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нести обязанности</w:t>
      </w:r>
      <w:proofErr w:type="gramEnd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прекращается в момент внесения записи о его исключении из ЕГРЮЛ. А в силу </w:t>
      </w:r>
      <w:hyperlink r:id="rId13" w:anchor="block_6308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п. 8 ст. 63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ГК РФ ликвидация юридического лица считается завершенной, а юридическое лицо - прекратившим существование после внесения об этом записи в ЕГРЮЛ. Таким образом, отсюда можно сделать вывод, что до 31 июля 2013 г. правоспособность детского сада еще не была прекращена, а трудовые отношения у работников детского сада со школой возникли с 1 августа 2013 г. - после внесения записи в ЕГРЮЛ о ликвидации детского сада. </w:t>
      </w:r>
      <w:proofErr w:type="gramStart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Соответственно, до 31 июля 2013 г. работники детского сада могли быть переведены в школу только в порядке, установленном частью второй </w:t>
      </w:r>
      <w:hyperlink r:id="rId14" w:anchor="block_7201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ст. 72.1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 РФ, как на постоянную работу к другому работодателю и, следовательно, в этом случае трудовые договоры с данными работниками должны были быть расторгнуты (п. 5 части первой </w:t>
      </w:r>
      <w:hyperlink r:id="rId15" w:anchor="block_77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ст. 77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 РФ), а между работниками и его новым работодателем</w:t>
      </w:r>
      <w:proofErr w:type="gramEnd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(школой) заключены новые трудовые договоры.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после внесения 31 июля 2013 г. в единый государственный реестр юридических лиц (далее - ЕГРЮЛ) записи о прекращении деятельности присоединяемой организации (детского сада), с 1 августа 2013 г. трудовые отношения со всеми работниками, в том числе и заведующей детским садом, продолжаются уже с организацией, к которой присоединен прежний работодатель (школой).</w:t>
      </w:r>
      <w:proofErr w:type="gramEnd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Поскольку наименование работодателя должно быть указано в трудовом договоре (часть первая </w:t>
      </w:r>
      <w:hyperlink r:id="rId16" w:anchor="block_57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ст. 57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 РФ), с работниками детского сада, в том числе и заведующей, 1 августа 2013 г. следует заключить дополнительные соглашения к трудовому договору об изменении наименования работодателя.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трудовой книжке работника в такой ситуации производится запись о реорганизации юридического лица со ссылкой на соответствующее решение (смотрите </w:t>
      </w:r>
      <w:hyperlink r:id="rId17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письмо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Роструда</w:t>
      </w:r>
      <w:proofErr w:type="spellEnd"/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05.09.2006 N 1553-6). Такую запись следует оформить по аналогии с оформлением записи о переименовании работодателя, пример которой приведен в п. 3.2 Инструкции по заполнению трудовых книжек, утвержденной постановлением Минтруда РФ от 10.10.2003 N 69. Согласно п. 10 Правил ведения и хранения трудовых книжек, изготовления бланков трудовой книжки и </w:t>
      </w: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обеспечения ими работодателей, утвержденных </w:t>
      </w:r>
      <w:hyperlink r:id="rId18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 РФ от 16.04.2003 N 225, такие записи должны быть внесены в недельный срок с момента внесения записи в ЕГРЮЛ о прекращении деятельности детского сада.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при реорганизации меняется трудовая функция работника (должность по штатному расписанию) и (или) структурное подразделение, ранее указанное в трудовом договоре, то это перевод, требующий согласно </w:t>
      </w:r>
      <w:hyperlink r:id="rId19" w:anchor="block_7201" w:tgtFrame="_blank" w:history="1">
        <w:r w:rsidRPr="006E4D4D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ст. 72.1</w:t>
        </w:r>
      </w:hyperlink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 РФ письменного согласия работника. Новая должность и (или) новое структурное подразделение также указываются в дополнительном соглашении к трудовому договору. Перевод оформляется приказом и в трудовую книжку после записи о произошедшей реорганизации вносится запись о переводе.</w:t>
      </w:r>
    </w:p>
    <w:p w:rsidR="006E4D4D" w:rsidRPr="006E4D4D" w:rsidRDefault="006E4D4D" w:rsidP="006E4D4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D4D" w:rsidRPr="006E4D4D" w:rsidRDefault="006E4D4D" w:rsidP="000C02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 подготовил:</w:t>
      </w:r>
    </w:p>
    <w:p w:rsidR="006E4D4D" w:rsidRPr="006E4D4D" w:rsidRDefault="006E4D4D" w:rsidP="000C02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Эксперт службы Правового консалтинга ГАРАНТ</w:t>
      </w:r>
    </w:p>
    <w:p w:rsidR="006E4D4D" w:rsidRPr="006E4D4D" w:rsidRDefault="006E4D4D" w:rsidP="000C02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E4D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Мазухина</w:t>
      </w:r>
      <w:proofErr w:type="spellEnd"/>
      <w:r w:rsidRPr="006E4D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Анна</w:t>
      </w:r>
    </w:p>
    <w:p w:rsidR="006E4D4D" w:rsidRPr="006E4D4D" w:rsidRDefault="006E4D4D" w:rsidP="000C02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 качества ответа:</w:t>
      </w:r>
    </w:p>
    <w:p w:rsidR="006E4D4D" w:rsidRPr="006E4D4D" w:rsidRDefault="006E4D4D" w:rsidP="000C02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Рецензент службы Правового консалтинга ГАРАНТ</w:t>
      </w:r>
    </w:p>
    <w:p w:rsidR="006E4D4D" w:rsidRPr="006E4D4D" w:rsidRDefault="006E4D4D" w:rsidP="000C02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D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Кудряшов Максим</w:t>
      </w:r>
    </w:p>
    <w:sectPr w:rsidR="006E4D4D" w:rsidRPr="006E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D"/>
    <w:rsid w:val="000A476A"/>
    <w:rsid w:val="000C0207"/>
    <w:rsid w:val="006E4D4D"/>
    <w:rsid w:val="00B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D4D"/>
  </w:style>
  <w:style w:type="paragraph" w:styleId="a3">
    <w:name w:val="Balloon Text"/>
    <w:basedOn w:val="a"/>
    <w:link w:val="a4"/>
    <w:uiPriority w:val="99"/>
    <w:semiHidden/>
    <w:unhideWhenUsed/>
    <w:rsid w:val="000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D4D"/>
  </w:style>
  <w:style w:type="paragraph" w:styleId="a3">
    <w:name w:val="Balloon Text"/>
    <w:basedOn w:val="a"/>
    <w:link w:val="a4"/>
    <w:uiPriority w:val="99"/>
    <w:semiHidden/>
    <w:unhideWhenUsed/>
    <w:rsid w:val="000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2/" TargetMode="External"/><Relationship Id="rId13" Type="http://schemas.openxmlformats.org/officeDocument/2006/relationships/hyperlink" Target="http://base.garant.ru/10164072/4/" TargetMode="External"/><Relationship Id="rId18" Type="http://schemas.openxmlformats.org/officeDocument/2006/relationships/hyperlink" Target="http://base.garant.ru/1213060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90075/" TargetMode="External"/><Relationship Id="rId12" Type="http://schemas.openxmlformats.org/officeDocument/2006/relationships/hyperlink" Target="http://base.garant.ru/10164072/4/" TargetMode="External"/><Relationship Id="rId17" Type="http://schemas.openxmlformats.org/officeDocument/2006/relationships/hyperlink" Target="http://base.garant.ru/1900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1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12/" TargetMode="External"/><Relationship Id="rId11" Type="http://schemas.openxmlformats.org/officeDocument/2006/relationships/hyperlink" Target="http://base.garant.ru/12123875/5/" TargetMode="External"/><Relationship Id="rId5" Type="http://schemas.openxmlformats.org/officeDocument/2006/relationships/hyperlink" Target="http://base.garant.ru/10164072/4/" TargetMode="External"/><Relationship Id="rId15" Type="http://schemas.openxmlformats.org/officeDocument/2006/relationships/hyperlink" Target="http://base.garant.ru/12125268/13/" TargetMode="External"/><Relationship Id="rId10" Type="http://schemas.openxmlformats.org/officeDocument/2006/relationships/hyperlink" Target="http://base.garant.ru/10164072/4/" TargetMode="External"/><Relationship Id="rId19" Type="http://schemas.openxmlformats.org/officeDocument/2006/relationships/hyperlink" Target="http://base.garant.ru/12125268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3/" TargetMode="External"/><Relationship Id="rId14" Type="http://schemas.openxmlformats.org/officeDocument/2006/relationships/hyperlink" Target="http://base.garant.ru/12125268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Калашникова</dc:creator>
  <cp:lastModifiedBy>Ирина Анатольевна Калашникова</cp:lastModifiedBy>
  <cp:revision>3</cp:revision>
  <dcterms:created xsi:type="dcterms:W3CDTF">2016-05-11T10:40:00Z</dcterms:created>
  <dcterms:modified xsi:type="dcterms:W3CDTF">2016-05-12T09:03:00Z</dcterms:modified>
</cp:coreProperties>
</file>