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7B" w:rsidRDefault="00C72D81" w:rsidP="00C72D81">
      <w:pPr>
        <w:spacing w:before="240"/>
        <w:contextualSpacing/>
      </w:pPr>
      <w:r>
        <w:t>1.Мониторинг деятельности</w:t>
      </w:r>
      <w:r w:rsidR="00B252B0">
        <w:t xml:space="preserve"> муниципального методического объединения </w:t>
      </w:r>
      <w:r w:rsidR="00A56F56">
        <w:t xml:space="preserve">учителей математики </w:t>
      </w:r>
      <w:r w:rsidR="00B252B0">
        <w:t>(предмет,</w:t>
      </w:r>
      <w:r w:rsidR="00126AA2">
        <w:t xml:space="preserve"> </w:t>
      </w:r>
      <w:r w:rsidR="00B252B0">
        <w:t>область)</w:t>
      </w:r>
      <w:r w:rsidR="00ED6B2A">
        <w:t xml:space="preserve"> в 2020</w:t>
      </w:r>
      <w:r w:rsidR="00372380">
        <w:t>-202</w:t>
      </w:r>
      <w:r w:rsidR="00ED6B2A">
        <w:t>1</w:t>
      </w:r>
      <w:r>
        <w:t xml:space="preserve"> учебном году 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276"/>
        <w:gridCol w:w="1701"/>
        <w:gridCol w:w="1559"/>
        <w:gridCol w:w="2977"/>
        <w:gridCol w:w="2693"/>
        <w:gridCol w:w="3260"/>
      </w:tblGrid>
      <w:tr w:rsidR="00C72D81" w:rsidTr="007345C4">
        <w:tc>
          <w:tcPr>
            <w:tcW w:w="438" w:type="dxa"/>
          </w:tcPr>
          <w:p w:rsidR="00C72D81" w:rsidRDefault="00C72D81" w:rsidP="0054317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C72D81" w:rsidRDefault="00C72D81" w:rsidP="0054317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276" w:type="dxa"/>
          </w:tcPr>
          <w:p w:rsidR="00C72D81" w:rsidRDefault="00C72D81" w:rsidP="0054317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701" w:type="dxa"/>
          </w:tcPr>
          <w:p w:rsidR="00C72D81" w:rsidRDefault="00C72D81" w:rsidP="0054317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559" w:type="dxa"/>
          </w:tcPr>
          <w:p w:rsidR="00C72D81" w:rsidRDefault="00C72D81" w:rsidP="0054317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977" w:type="dxa"/>
          </w:tcPr>
          <w:p w:rsidR="00C72D81" w:rsidRDefault="00C72D81" w:rsidP="0054317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693" w:type="dxa"/>
          </w:tcPr>
          <w:p w:rsidR="00C72D81" w:rsidRDefault="00C72D81" w:rsidP="0054317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3260" w:type="dxa"/>
          </w:tcPr>
          <w:p w:rsidR="00C72D81" w:rsidRDefault="00C72D81" w:rsidP="0054317B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372380" w:rsidTr="007345C4">
        <w:tc>
          <w:tcPr>
            <w:tcW w:w="438" w:type="dxa"/>
          </w:tcPr>
          <w:p w:rsidR="00372380" w:rsidRDefault="00372380" w:rsidP="00D0457B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372380" w:rsidRDefault="00ED6B2A" w:rsidP="00E803F9">
            <w:pPr>
              <w:spacing w:before="240"/>
              <w:contextualSpacing/>
            </w:pPr>
            <w:r>
              <w:t>Декабрь</w:t>
            </w:r>
          </w:p>
          <w:p w:rsidR="00372380" w:rsidRDefault="00ED6B2A" w:rsidP="00ED6B2A">
            <w:pPr>
              <w:spacing w:before="240"/>
              <w:contextualSpacing/>
            </w:pPr>
            <w:r>
              <w:t>2020</w:t>
            </w:r>
          </w:p>
        </w:tc>
        <w:tc>
          <w:tcPr>
            <w:tcW w:w="1276" w:type="dxa"/>
          </w:tcPr>
          <w:p w:rsidR="00372380" w:rsidRDefault="007D75E0" w:rsidP="00E803F9">
            <w:pPr>
              <w:spacing w:before="240"/>
              <w:contextualSpacing/>
            </w:pPr>
            <w:r>
              <w:t>ОО</w:t>
            </w:r>
          </w:p>
        </w:tc>
        <w:tc>
          <w:tcPr>
            <w:tcW w:w="1701" w:type="dxa"/>
          </w:tcPr>
          <w:p w:rsidR="00372380" w:rsidRDefault="00372380" w:rsidP="00E803F9">
            <w:pPr>
              <w:spacing w:before="240"/>
              <w:contextualSpacing/>
            </w:pPr>
            <w:r>
              <w:t>Комитет по образованию Алтайского района</w:t>
            </w:r>
          </w:p>
        </w:tc>
        <w:tc>
          <w:tcPr>
            <w:tcW w:w="1559" w:type="dxa"/>
          </w:tcPr>
          <w:p w:rsidR="00372380" w:rsidRDefault="00372380" w:rsidP="00E803F9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977" w:type="dxa"/>
          </w:tcPr>
          <w:p w:rsidR="00372380" w:rsidRPr="00375D41" w:rsidRDefault="00375D41" w:rsidP="00E803F9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 xml:space="preserve">азвитие интереса </w:t>
            </w:r>
            <w:proofErr w:type="gramStart"/>
            <w:r w:rsidRPr="00375D41">
              <w:rPr>
                <w:rFonts w:eastAsia="Calibri"/>
                <w:lang w:eastAsia="en-US"/>
              </w:rPr>
              <w:t>у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75D41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2693" w:type="dxa"/>
          </w:tcPr>
          <w:p w:rsidR="00372380" w:rsidRDefault="00C46C36" w:rsidP="00E803F9">
            <w:pPr>
              <w:spacing w:before="240"/>
              <w:contextualSpacing/>
            </w:pPr>
            <w:r>
              <w:t>Предметная олимпиада</w:t>
            </w:r>
          </w:p>
        </w:tc>
        <w:tc>
          <w:tcPr>
            <w:tcW w:w="3260" w:type="dxa"/>
          </w:tcPr>
          <w:p w:rsidR="00372380" w:rsidRDefault="005D2417" w:rsidP="005D2417">
            <w:pPr>
              <w:spacing w:before="240"/>
              <w:contextualSpacing/>
            </w:pPr>
            <w:r>
              <w:t xml:space="preserve">Приказ </w:t>
            </w:r>
            <w:r w:rsidR="00ED6B2A">
              <w:t>комитета</w:t>
            </w:r>
            <w:r>
              <w:t>№337 от 18</w:t>
            </w:r>
            <w:r w:rsidR="00372380">
              <w:t>.12 201</w:t>
            </w:r>
            <w:r>
              <w:t>9</w:t>
            </w:r>
          </w:p>
        </w:tc>
      </w:tr>
      <w:tr w:rsidR="00211541" w:rsidTr="007345C4">
        <w:tc>
          <w:tcPr>
            <w:tcW w:w="438" w:type="dxa"/>
          </w:tcPr>
          <w:p w:rsidR="00211541" w:rsidRDefault="00211541" w:rsidP="00D0457B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211541" w:rsidRPr="007D75E0" w:rsidRDefault="00211541" w:rsidP="00F02CDB">
            <w:pPr>
              <w:spacing w:before="240"/>
              <w:contextualSpacing/>
            </w:pPr>
            <w:r w:rsidRPr="007D75E0">
              <w:t>Март 2021</w:t>
            </w:r>
          </w:p>
        </w:tc>
        <w:tc>
          <w:tcPr>
            <w:tcW w:w="1276" w:type="dxa"/>
          </w:tcPr>
          <w:p w:rsidR="00211541" w:rsidRPr="007D75E0" w:rsidRDefault="00211541" w:rsidP="00F02CDB">
            <w:pPr>
              <w:spacing w:before="240"/>
              <w:contextualSpacing/>
            </w:pPr>
            <w:r>
              <w:t>ОО</w:t>
            </w:r>
          </w:p>
        </w:tc>
        <w:tc>
          <w:tcPr>
            <w:tcW w:w="1701" w:type="dxa"/>
          </w:tcPr>
          <w:p w:rsidR="00211541" w:rsidRPr="007D75E0" w:rsidRDefault="00211541" w:rsidP="00F02CDB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559" w:type="dxa"/>
          </w:tcPr>
          <w:p w:rsidR="00211541" w:rsidRPr="007D75E0" w:rsidRDefault="00211541" w:rsidP="00F02CDB">
            <w:pPr>
              <w:spacing w:before="240"/>
              <w:contextualSpacing/>
            </w:pPr>
            <w:r w:rsidRPr="007D75E0">
              <w:t>6 муниципальная предметная олимпиада младших школьников (1-6 классы)</w:t>
            </w:r>
          </w:p>
        </w:tc>
        <w:tc>
          <w:tcPr>
            <w:tcW w:w="2977" w:type="dxa"/>
          </w:tcPr>
          <w:p w:rsidR="00211541" w:rsidRPr="00ED6B2A" w:rsidRDefault="00211541" w:rsidP="00F02CDB">
            <w:pPr>
              <w:spacing w:before="240"/>
              <w:contextualSpacing/>
              <w:rPr>
                <w:color w:val="FF0000"/>
              </w:rPr>
            </w:pPr>
          </w:p>
        </w:tc>
        <w:tc>
          <w:tcPr>
            <w:tcW w:w="2693" w:type="dxa"/>
          </w:tcPr>
          <w:p w:rsidR="00211541" w:rsidRPr="00ED6B2A" w:rsidRDefault="00211541" w:rsidP="00F02CDB">
            <w:pPr>
              <w:spacing w:before="240"/>
              <w:contextualSpacing/>
              <w:rPr>
                <w:color w:val="FF0000"/>
              </w:rPr>
            </w:pPr>
            <w:r>
              <w:t>Очная индивидуальная олимпиада среди обучающихся 1-6 классов</w:t>
            </w:r>
          </w:p>
        </w:tc>
        <w:tc>
          <w:tcPr>
            <w:tcW w:w="3260" w:type="dxa"/>
          </w:tcPr>
          <w:p w:rsidR="00211541" w:rsidRPr="00ED6B2A" w:rsidRDefault="00211541" w:rsidP="00F02CDB">
            <w:pPr>
              <w:spacing w:before="240"/>
              <w:contextualSpacing/>
              <w:rPr>
                <w:color w:val="FF0000"/>
              </w:rPr>
            </w:pPr>
            <w:r w:rsidRPr="008769AC">
              <w:t>Приказ комитета по образованию №105 от 26.03.2021</w:t>
            </w:r>
          </w:p>
        </w:tc>
      </w:tr>
      <w:tr w:rsidR="00211541" w:rsidTr="007345C4">
        <w:tc>
          <w:tcPr>
            <w:tcW w:w="438" w:type="dxa"/>
          </w:tcPr>
          <w:p w:rsidR="00211541" w:rsidRDefault="00211541" w:rsidP="00D0457B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211541" w:rsidRDefault="00211541" w:rsidP="00C5693A">
            <w:pPr>
              <w:spacing w:before="240"/>
              <w:contextualSpacing/>
            </w:pPr>
            <w:r>
              <w:t>03.04. 2021</w:t>
            </w:r>
          </w:p>
        </w:tc>
        <w:tc>
          <w:tcPr>
            <w:tcW w:w="1276" w:type="dxa"/>
          </w:tcPr>
          <w:p w:rsidR="00211541" w:rsidRDefault="00211541" w:rsidP="00C5693A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701" w:type="dxa"/>
          </w:tcPr>
          <w:p w:rsidR="00211541" w:rsidRDefault="00211541" w:rsidP="00C5693A">
            <w:pPr>
              <w:spacing w:before="240"/>
              <w:contextualSpacing/>
            </w:pPr>
            <w:r>
              <w:t>ММО учителей математики, Меркульева Н.Г., учитель математики АСОШ №2</w:t>
            </w:r>
          </w:p>
        </w:tc>
        <w:tc>
          <w:tcPr>
            <w:tcW w:w="1559" w:type="dxa"/>
          </w:tcPr>
          <w:p w:rsidR="00211541" w:rsidRDefault="00211541" w:rsidP="00C5693A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977" w:type="dxa"/>
          </w:tcPr>
          <w:p w:rsidR="00211541" w:rsidRDefault="00211541" w:rsidP="00C5693A">
            <w:pPr>
              <w:spacing w:before="240"/>
              <w:contextualSpacing/>
            </w:pPr>
            <w:r>
              <w:t>Повышение уровня подготовки школьников по математике, развития интереса к предмету, воспитание командного стиля работы на интеллектуальных соревнованиях</w:t>
            </w:r>
          </w:p>
        </w:tc>
        <w:tc>
          <w:tcPr>
            <w:tcW w:w="2693" w:type="dxa"/>
          </w:tcPr>
          <w:p w:rsidR="00211541" w:rsidRDefault="00211541" w:rsidP="00C5693A">
            <w:pPr>
              <w:spacing w:before="240"/>
              <w:contextualSpacing/>
            </w:pPr>
            <w:r w:rsidRPr="00A95843"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3260" w:type="dxa"/>
          </w:tcPr>
          <w:p w:rsidR="00211541" w:rsidRDefault="00211541" w:rsidP="00C5693A">
            <w:pPr>
              <w:spacing w:before="240"/>
              <w:contextualSpacing/>
            </w:pPr>
            <w:r>
              <w:t>Приказ комитета по образованию №121 от 06.04.2021</w:t>
            </w:r>
          </w:p>
        </w:tc>
      </w:tr>
      <w:tr w:rsidR="00211541" w:rsidTr="007345C4">
        <w:tc>
          <w:tcPr>
            <w:tcW w:w="438" w:type="dxa"/>
          </w:tcPr>
          <w:p w:rsidR="00211541" w:rsidRDefault="00211541" w:rsidP="00D0457B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211541" w:rsidRDefault="00211541" w:rsidP="00B754BE">
            <w:pPr>
              <w:spacing w:before="240"/>
              <w:contextualSpacing/>
            </w:pPr>
            <w:r>
              <w:t>12.04.</w:t>
            </w:r>
          </w:p>
          <w:p w:rsidR="00211541" w:rsidRDefault="00211541" w:rsidP="00B754BE">
            <w:pPr>
              <w:spacing w:before="240"/>
              <w:contextualSpacing/>
            </w:pPr>
            <w:r>
              <w:t>2021</w:t>
            </w:r>
          </w:p>
        </w:tc>
        <w:tc>
          <w:tcPr>
            <w:tcW w:w="1276" w:type="dxa"/>
          </w:tcPr>
          <w:p w:rsidR="00211541" w:rsidRDefault="00211541" w:rsidP="00B754BE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701" w:type="dxa"/>
          </w:tcPr>
          <w:p w:rsidR="00211541" w:rsidRDefault="00211541" w:rsidP="00B754BE">
            <w:pPr>
              <w:spacing w:before="240"/>
              <w:contextualSpacing/>
            </w:pPr>
            <w:r>
              <w:t xml:space="preserve">ММО учителей </w:t>
            </w:r>
            <w:proofErr w:type="spellStart"/>
            <w:r>
              <w:t>матмеатики</w:t>
            </w:r>
            <w:proofErr w:type="spellEnd"/>
            <w:r>
              <w:t>, Бабаева ГЯ., учителя математики 7-8 классов</w:t>
            </w:r>
          </w:p>
        </w:tc>
        <w:tc>
          <w:tcPr>
            <w:tcW w:w="1559" w:type="dxa"/>
          </w:tcPr>
          <w:p w:rsidR="00211541" w:rsidRDefault="00211541" w:rsidP="00B754BE">
            <w:pPr>
              <w:spacing w:before="240"/>
              <w:contextualSpacing/>
            </w:pPr>
            <w:r>
              <w:t>Тотальная контрольная работа для учащихся 7-8 классов (1 отборочный заочный тур)</w:t>
            </w:r>
          </w:p>
        </w:tc>
        <w:tc>
          <w:tcPr>
            <w:tcW w:w="2977" w:type="dxa"/>
          </w:tcPr>
          <w:p w:rsidR="00211541" w:rsidRDefault="00211541" w:rsidP="00B754BE">
            <w:pPr>
              <w:spacing w:before="240"/>
              <w:contextualSpacing/>
            </w:pPr>
            <w:r w:rsidRPr="00983CCE">
              <w:rPr>
                <w:color w:val="000000"/>
              </w:rPr>
              <w:t>Развитие у детей познавательных способностей</w:t>
            </w:r>
            <w:r>
              <w:rPr>
                <w:color w:val="000000"/>
              </w:rPr>
              <w:t>, творческих способностей, умения принимать нестандартные решения.</w:t>
            </w:r>
          </w:p>
        </w:tc>
        <w:tc>
          <w:tcPr>
            <w:tcW w:w="2693" w:type="dxa"/>
          </w:tcPr>
          <w:p w:rsidR="00211541" w:rsidRDefault="00211541" w:rsidP="00B754BE">
            <w:pPr>
              <w:spacing w:before="240"/>
              <w:contextualSpacing/>
            </w:pPr>
            <w:r w:rsidRPr="0072288F">
              <w:t xml:space="preserve">Контрольная </w:t>
            </w:r>
            <w:r>
              <w:t>работа проводится</w:t>
            </w:r>
            <w:r w:rsidRPr="0072288F">
              <w:t xml:space="preserve">  в удобное дл</w:t>
            </w:r>
            <w:r>
              <w:t>я ОУ время. Задания рассылаются  на электронную почту</w:t>
            </w:r>
            <w:r w:rsidRPr="0072288F">
              <w:t xml:space="preserve"> </w:t>
            </w:r>
            <w:r>
              <w:t>школ</w:t>
            </w:r>
            <w:r w:rsidRPr="0072288F">
              <w:t>.</w:t>
            </w:r>
            <w:r>
              <w:t xml:space="preserve"> </w:t>
            </w:r>
            <w:r w:rsidRPr="0072288F">
              <w:t>Задания проверяю</w:t>
            </w:r>
            <w:r>
              <w:t>тся учителями-предметниками ОО,</w:t>
            </w:r>
            <w:r w:rsidRPr="0072288F">
              <w:t xml:space="preserve"> результаты высылаются</w:t>
            </w:r>
            <w:r>
              <w:t xml:space="preserve"> организатору.</w:t>
            </w:r>
          </w:p>
          <w:p w:rsidR="00211541" w:rsidRDefault="00211541" w:rsidP="00B754BE">
            <w:pPr>
              <w:spacing w:after="300"/>
            </w:pPr>
            <w:r w:rsidRPr="00675409">
              <w:rPr>
                <w:rFonts w:cs="Arial"/>
                <w:color w:val="000000"/>
                <w:spacing w:val="3"/>
                <w:szCs w:val="24"/>
              </w:rPr>
              <w:t xml:space="preserve">Учащиеся 7-8 классов. Принять участие </w:t>
            </w:r>
            <w:r>
              <w:rPr>
                <w:rFonts w:cs="Arial"/>
                <w:color w:val="000000"/>
                <w:spacing w:val="3"/>
                <w:szCs w:val="24"/>
              </w:rPr>
              <w:t xml:space="preserve">может </w:t>
            </w:r>
            <w:r w:rsidRPr="00675409">
              <w:rPr>
                <w:rFonts w:cs="Arial"/>
                <w:color w:val="000000"/>
                <w:spacing w:val="3"/>
                <w:szCs w:val="24"/>
              </w:rPr>
              <w:t xml:space="preserve">каждый вне зависимости от способностей. </w:t>
            </w:r>
          </w:p>
        </w:tc>
        <w:tc>
          <w:tcPr>
            <w:tcW w:w="3260" w:type="dxa"/>
          </w:tcPr>
          <w:p w:rsidR="00211541" w:rsidRDefault="00211541" w:rsidP="00B754BE">
            <w:r>
              <w:t>Приказ комитета по образованию №134 от 19.04.2021</w:t>
            </w:r>
          </w:p>
        </w:tc>
      </w:tr>
      <w:tr w:rsidR="00211541" w:rsidTr="007345C4">
        <w:tc>
          <w:tcPr>
            <w:tcW w:w="438" w:type="dxa"/>
          </w:tcPr>
          <w:p w:rsidR="00211541" w:rsidRDefault="00211541" w:rsidP="00D0457B">
            <w:pPr>
              <w:spacing w:before="240"/>
              <w:contextualSpacing/>
            </w:pPr>
            <w:r>
              <w:lastRenderedPageBreak/>
              <w:t>5</w:t>
            </w:r>
          </w:p>
        </w:tc>
        <w:tc>
          <w:tcPr>
            <w:tcW w:w="946" w:type="dxa"/>
          </w:tcPr>
          <w:p w:rsidR="00211541" w:rsidRDefault="00211541" w:rsidP="00D40660">
            <w:pPr>
              <w:spacing w:before="240"/>
              <w:contextualSpacing/>
            </w:pPr>
            <w:r>
              <w:t>Май 2021</w:t>
            </w:r>
          </w:p>
        </w:tc>
        <w:tc>
          <w:tcPr>
            <w:tcW w:w="1276" w:type="dxa"/>
          </w:tcPr>
          <w:p w:rsidR="00211541" w:rsidRDefault="00211541" w:rsidP="00D40660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701" w:type="dxa"/>
          </w:tcPr>
          <w:p w:rsidR="00211541" w:rsidRDefault="00211541" w:rsidP="00D40660">
            <w:pPr>
              <w:spacing w:before="240"/>
              <w:contextualSpacing/>
            </w:pPr>
            <w:r>
              <w:t>ММО учителей математики, Щербакова Л.Н., руководитель муниципального МО учителей математики</w:t>
            </w:r>
          </w:p>
        </w:tc>
        <w:tc>
          <w:tcPr>
            <w:tcW w:w="1559" w:type="dxa"/>
          </w:tcPr>
          <w:p w:rsidR="00211541" w:rsidRDefault="00211541" w:rsidP="00D40660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977" w:type="dxa"/>
          </w:tcPr>
          <w:p w:rsidR="00211541" w:rsidRPr="00983CCE" w:rsidRDefault="00211541" w:rsidP="00D40660">
            <w:pPr>
              <w:spacing w:before="240"/>
              <w:contextualSpacing/>
            </w:pPr>
            <w:r w:rsidRPr="00983CCE">
              <w:rPr>
                <w:color w:val="000000"/>
              </w:rPr>
              <w:t xml:space="preserve">Развитие у детей познавательных способностей, умений и навыков исследовательской </w:t>
            </w:r>
            <w:r>
              <w:rPr>
                <w:color w:val="000000"/>
              </w:rPr>
              <w:t xml:space="preserve">и проектной </w:t>
            </w:r>
            <w:r w:rsidRPr="00983CCE">
              <w:rPr>
                <w:color w:val="000000"/>
              </w:rPr>
              <w:t>деятельности</w:t>
            </w:r>
          </w:p>
        </w:tc>
        <w:tc>
          <w:tcPr>
            <w:tcW w:w="2693" w:type="dxa"/>
          </w:tcPr>
          <w:p w:rsidR="00211541" w:rsidRDefault="00211541" w:rsidP="00D40660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</w:t>
            </w:r>
            <w:r w:rsidRPr="00893E50">
              <w:t xml:space="preserve"> </w:t>
            </w:r>
            <w:r>
              <w:t xml:space="preserve">5-11 классов </w:t>
            </w:r>
            <w:r w:rsidRPr="00893E50">
              <w:t xml:space="preserve">по результатам 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3260" w:type="dxa"/>
          </w:tcPr>
          <w:p w:rsidR="00211541" w:rsidRDefault="00211541" w:rsidP="00D40660">
            <w:r>
              <w:t>Приказ комитета по образованию №154 от 11.05.2021</w:t>
            </w:r>
          </w:p>
        </w:tc>
      </w:tr>
      <w:tr w:rsidR="00211541" w:rsidTr="007345C4">
        <w:trPr>
          <w:trHeight w:val="872"/>
        </w:trPr>
        <w:tc>
          <w:tcPr>
            <w:tcW w:w="438" w:type="dxa"/>
          </w:tcPr>
          <w:p w:rsidR="00211541" w:rsidRDefault="00835E9E" w:rsidP="00D0457B">
            <w:pPr>
              <w:spacing w:before="240"/>
              <w:contextualSpacing/>
            </w:pPr>
            <w:r>
              <w:t>6</w:t>
            </w:r>
          </w:p>
        </w:tc>
        <w:tc>
          <w:tcPr>
            <w:tcW w:w="946" w:type="dxa"/>
          </w:tcPr>
          <w:p w:rsidR="00211541" w:rsidRDefault="00C62F47" w:rsidP="00F81C71">
            <w:pPr>
              <w:spacing w:before="240"/>
              <w:contextualSpacing/>
            </w:pPr>
            <w:r>
              <w:t>Январь 2021</w:t>
            </w:r>
          </w:p>
        </w:tc>
        <w:tc>
          <w:tcPr>
            <w:tcW w:w="1276" w:type="dxa"/>
          </w:tcPr>
          <w:p w:rsidR="00211541" w:rsidRDefault="00C62F47" w:rsidP="00C62F47">
            <w:pPr>
              <w:spacing w:before="240"/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ийск</w:t>
            </w:r>
            <w:proofErr w:type="spellEnd"/>
          </w:p>
        </w:tc>
        <w:tc>
          <w:tcPr>
            <w:tcW w:w="1701" w:type="dxa"/>
          </w:tcPr>
          <w:p w:rsidR="00211541" w:rsidRDefault="00C62F47" w:rsidP="00F81C71">
            <w:pPr>
              <w:spacing w:before="240"/>
              <w:contextualSpacing/>
            </w:pPr>
            <w:r>
              <w:t>Томский государственный университет</w:t>
            </w:r>
          </w:p>
        </w:tc>
        <w:tc>
          <w:tcPr>
            <w:tcW w:w="1559" w:type="dxa"/>
          </w:tcPr>
          <w:p w:rsidR="00211541" w:rsidRDefault="006F496E" w:rsidP="006F496E">
            <w:pPr>
              <w:spacing w:before="240"/>
              <w:contextualSpacing/>
            </w:pPr>
            <w:r>
              <w:t xml:space="preserve">Открытая региональная межвузовская олимпиада </w:t>
            </w:r>
            <w:r w:rsidR="00C62F47">
              <w:t xml:space="preserve">по математике </w:t>
            </w:r>
            <w:r>
              <w:t>(</w:t>
            </w:r>
            <w:r w:rsidR="00C62F47">
              <w:t>ОРМО</w:t>
            </w:r>
            <w:r>
              <w:t>)</w:t>
            </w:r>
          </w:p>
        </w:tc>
        <w:tc>
          <w:tcPr>
            <w:tcW w:w="2977" w:type="dxa"/>
          </w:tcPr>
          <w:p w:rsidR="00211541" w:rsidRPr="00983CCE" w:rsidRDefault="00211541" w:rsidP="00F81C71">
            <w:pPr>
              <w:spacing w:before="240"/>
              <w:contextualSpacing/>
            </w:pPr>
          </w:p>
        </w:tc>
        <w:tc>
          <w:tcPr>
            <w:tcW w:w="2693" w:type="dxa"/>
          </w:tcPr>
          <w:p w:rsidR="00211541" w:rsidRDefault="001B1B48" w:rsidP="00F81C71">
            <w:pPr>
              <w:spacing w:before="240"/>
              <w:contextualSpacing/>
            </w:pPr>
            <w:r>
              <w:t>Отборочный этап олимпиады по математике</w:t>
            </w:r>
          </w:p>
        </w:tc>
        <w:tc>
          <w:tcPr>
            <w:tcW w:w="3260" w:type="dxa"/>
          </w:tcPr>
          <w:p w:rsidR="00211541" w:rsidRDefault="0007132B" w:rsidP="00F81C71"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АСОШ №2(Гапеев Егор, 9 класс)</w:t>
            </w:r>
          </w:p>
          <w:p w:rsidR="0007132B" w:rsidRDefault="0007132B" w:rsidP="00F81C71">
            <w:r>
              <w:t>Участи</w:t>
            </w:r>
            <w:proofErr w:type="gramStart"/>
            <w:r>
              <w:t>е-</w:t>
            </w:r>
            <w:proofErr w:type="gramEnd"/>
            <w:r>
              <w:t xml:space="preserve"> АСОШ №5</w:t>
            </w:r>
          </w:p>
        </w:tc>
      </w:tr>
      <w:tr w:rsidR="00211541" w:rsidTr="007345C4">
        <w:tc>
          <w:tcPr>
            <w:tcW w:w="438" w:type="dxa"/>
          </w:tcPr>
          <w:p w:rsidR="00211541" w:rsidRDefault="00835E9E" w:rsidP="00C63F1D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211541" w:rsidRPr="002F01EA" w:rsidRDefault="002F01EA" w:rsidP="0054317B">
            <w:pPr>
              <w:spacing w:before="240"/>
              <w:contextualSpacing/>
            </w:pPr>
            <w:r w:rsidRPr="002F01EA">
              <w:t>Февраль 2021</w:t>
            </w:r>
          </w:p>
        </w:tc>
        <w:tc>
          <w:tcPr>
            <w:tcW w:w="1276" w:type="dxa"/>
          </w:tcPr>
          <w:p w:rsidR="00211541" w:rsidRPr="002F01EA" w:rsidRDefault="002F01EA" w:rsidP="0054317B">
            <w:pPr>
              <w:spacing w:before="240"/>
              <w:contextualSpacing/>
            </w:pPr>
            <w:r w:rsidRPr="002F01EA">
              <w:t>дистанционно</w:t>
            </w:r>
          </w:p>
        </w:tc>
        <w:tc>
          <w:tcPr>
            <w:tcW w:w="1701" w:type="dxa"/>
          </w:tcPr>
          <w:p w:rsidR="00211541" w:rsidRPr="00ED6B2A" w:rsidRDefault="00211541" w:rsidP="0054317B">
            <w:pPr>
              <w:spacing w:before="240"/>
              <w:contextualSpacing/>
              <w:rPr>
                <w:color w:val="FF0000"/>
              </w:rPr>
            </w:pPr>
          </w:p>
        </w:tc>
        <w:tc>
          <w:tcPr>
            <w:tcW w:w="1559" w:type="dxa"/>
          </w:tcPr>
          <w:p w:rsidR="00211541" w:rsidRPr="002F01EA" w:rsidRDefault="002F01EA" w:rsidP="0054317B">
            <w:pPr>
              <w:spacing w:before="240"/>
              <w:contextualSpacing/>
              <w:rPr>
                <w:color w:val="FF0000"/>
              </w:rPr>
            </w:pPr>
            <w:r w:rsidRPr="002F01EA">
              <w:rPr>
                <w:rFonts w:eastAsia="Lucida Sans Unicode"/>
                <w:kern w:val="1"/>
                <w:lang w:eastAsia="hi-IN" w:bidi="hi-IN"/>
              </w:rPr>
              <w:t>Межрегиональная олимпиада школьников «САММАТ»</w:t>
            </w:r>
          </w:p>
        </w:tc>
        <w:tc>
          <w:tcPr>
            <w:tcW w:w="2977" w:type="dxa"/>
          </w:tcPr>
          <w:p w:rsidR="00211541" w:rsidRPr="00ED6B2A" w:rsidRDefault="00FA0862" w:rsidP="0054317B">
            <w:pPr>
              <w:spacing w:before="240"/>
              <w:contextualSpacing/>
              <w:rPr>
                <w:color w:val="FF0000"/>
              </w:rPr>
            </w:pPr>
            <w:r>
              <w:t>В</w:t>
            </w:r>
            <w:r>
              <w:t>ыявление и развитие у учащихся учреждений общего среднего, начального профессионального и среднего профессионального образования творческих способностей и интереса к научной деятельности, создание условий для интеллектуального развития, поддержки одарённых детей, содействие в их профессиональной ориентации и продолжении образования;</w:t>
            </w:r>
          </w:p>
        </w:tc>
        <w:tc>
          <w:tcPr>
            <w:tcW w:w="2693" w:type="dxa"/>
          </w:tcPr>
          <w:p w:rsidR="00211541" w:rsidRPr="00ED6B2A" w:rsidRDefault="0095236B" w:rsidP="0054317B">
            <w:pPr>
              <w:spacing w:before="240"/>
              <w:contextualSpacing/>
              <w:rPr>
                <w:color w:val="FF0000"/>
              </w:rPr>
            </w:pPr>
            <w:r w:rsidRPr="0095236B">
              <w:t>Олимпиада является открытой: в ней могут принять участие любые желающие учащиеся образовательных учреждений общего среднего, начального профессионального и среднего профессионального образования, независимо от места проживания, места учебы, участия в других олимпиадах и конкурсах различных уровней.</w:t>
            </w:r>
          </w:p>
        </w:tc>
        <w:tc>
          <w:tcPr>
            <w:tcW w:w="3260" w:type="dxa"/>
          </w:tcPr>
          <w:p w:rsidR="00211541" w:rsidRPr="00ED6B2A" w:rsidRDefault="002F01EA" w:rsidP="002A4BCB">
            <w:pPr>
              <w:spacing w:before="240"/>
              <w:contextualSpacing/>
              <w:rPr>
                <w:color w:val="FF0000"/>
              </w:rPr>
            </w:pPr>
            <w:r w:rsidRPr="002F01EA">
              <w:t>Участие – АСОШ №2</w:t>
            </w:r>
          </w:p>
        </w:tc>
      </w:tr>
      <w:tr w:rsidR="00211541" w:rsidTr="007345C4">
        <w:trPr>
          <w:trHeight w:val="56"/>
        </w:trPr>
        <w:tc>
          <w:tcPr>
            <w:tcW w:w="438" w:type="dxa"/>
          </w:tcPr>
          <w:p w:rsidR="00211541" w:rsidRDefault="00835E9E" w:rsidP="008B62AB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211541" w:rsidRPr="00ED6B2A" w:rsidRDefault="00054CA9" w:rsidP="0054317B">
            <w:pPr>
              <w:spacing w:before="240"/>
              <w:contextualSpacing/>
              <w:rPr>
                <w:color w:val="FF0000"/>
              </w:rPr>
            </w:pPr>
            <w:r w:rsidRPr="007345C4">
              <w:t>Апрель 2021</w:t>
            </w:r>
          </w:p>
        </w:tc>
        <w:tc>
          <w:tcPr>
            <w:tcW w:w="1276" w:type="dxa"/>
          </w:tcPr>
          <w:p w:rsidR="00211541" w:rsidRPr="007345C4" w:rsidRDefault="007345C4" w:rsidP="0054317B">
            <w:pPr>
              <w:spacing w:before="240"/>
              <w:contextualSpacing/>
            </w:pPr>
            <w:proofErr w:type="spellStart"/>
            <w:r w:rsidRPr="007345C4">
              <w:t>дистационно</w:t>
            </w:r>
            <w:proofErr w:type="spellEnd"/>
          </w:p>
        </w:tc>
        <w:tc>
          <w:tcPr>
            <w:tcW w:w="1701" w:type="dxa"/>
          </w:tcPr>
          <w:p w:rsidR="00211541" w:rsidRPr="007345C4" w:rsidRDefault="007345C4" w:rsidP="00D3629A">
            <w:pPr>
              <w:spacing w:before="240"/>
              <w:contextualSpacing/>
            </w:pPr>
            <w:r w:rsidRPr="007345C4">
              <w:t>Образовательный портал Продленка</w:t>
            </w:r>
          </w:p>
        </w:tc>
        <w:tc>
          <w:tcPr>
            <w:tcW w:w="1559" w:type="dxa"/>
          </w:tcPr>
          <w:p w:rsidR="00211541" w:rsidRPr="00ED6B2A" w:rsidRDefault="00835E9E" w:rsidP="0054317B">
            <w:pPr>
              <w:spacing w:before="240"/>
              <w:contextualSpacing/>
              <w:rPr>
                <w:color w:val="FF0000"/>
              </w:rPr>
            </w:pPr>
            <w:r>
              <w:t>Конку</w:t>
            </w:r>
            <w:r w:rsidR="00054CA9" w:rsidRPr="00054CA9">
              <w:t>рс проектных и исследовательских работ  "Территория развития"</w:t>
            </w:r>
          </w:p>
        </w:tc>
        <w:tc>
          <w:tcPr>
            <w:tcW w:w="2977" w:type="dxa"/>
          </w:tcPr>
          <w:p w:rsidR="00211541" w:rsidRPr="00ED6B2A" w:rsidRDefault="00211541" w:rsidP="0054317B">
            <w:pPr>
              <w:spacing w:before="240"/>
              <w:contextualSpacing/>
              <w:rPr>
                <w:color w:val="FF0000"/>
              </w:rPr>
            </w:pPr>
          </w:p>
        </w:tc>
        <w:tc>
          <w:tcPr>
            <w:tcW w:w="2693" w:type="dxa"/>
          </w:tcPr>
          <w:p w:rsidR="00211541" w:rsidRPr="00ED6B2A" w:rsidRDefault="00211541" w:rsidP="00D3629A">
            <w:pPr>
              <w:spacing w:before="240"/>
              <w:contextualSpacing/>
              <w:rPr>
                <w:color w:val="FF0000"/>
              </w:rPr>
            </w:pPr>
          </w:p>
        </w:tc>
        <w:tc>
          <w:tcPr>
            <w:tcW w:w="3260" w:type="dxa"/>
          </w:tcPr>
          <w:p w:rsidR="00211541" w:rsidRPr="00ED6B2A" w:rsidRDefault="007345C4" w:rsidP="00D3629A">
            <w:pPr>
              <w:spacing w:before="240"/>
              <w:contextualSpacing/>
              <w:rPr>
                <w:color w:val="FF0000"/>
              </w:rPr>
            </w:pPr>
            <w:r w:rsidRPr="007345C4">
              <w:t>1 место – АСОШ №2 (Шуйская Алиса)</w:t>
            </w:r>
          </w:p>
        </w:tc>
      </w:tr>
    </w:tbl>
    <w:p w:rsidR="00745CA3" w:rsidRDefault="00745CA3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 xml:space="preserve">2. Анализ деятельности </w:t>
      </w:r>
      <w:r w:rsidR="00745CA3">
        <w:t>М</w:t>
      </w:r>
      <w:r>
        <w:t>МО по основным направлениям с выводами.</w:t>
      </w:r>
    </w:p>
    <w:p w:rsidR="00EA4245" w:rsidRDefault="00EA4245" w:rsidP="00EA4245">
      <w:pPr>
        <w:spacing w:before="240"/>
        <w:contextualSpacing/>
      </w:pPr>
      <w:r>
        <w:t>Цель</w:t>
      </w:r>
      <w:r w:rsidR="00922A87">
        <w:t xml:space="preserve"> работы МО</w:t>
      </w:r>
      <w:r>
        <w:t xml:space="preserve">: </w:t>
      </w:r>
      <w:r w:rsidR="00082A45" w:rsidRPr="00082A45">
        <w:t>создание условий для повышения качества математического образования</w:t>
      </w:r>
      <w:r w:rsidR="00082A45">
        <w:t xml:space="preserve">, </w:t>
      </w:r>
      <w:r w:rsidR="00776405" w:rsidRPr="00776405">
        <w:t xml:space="preserve">повышение эффективности педагогической деятельности учителей </w:t>
      </w:r>
      <w:r w:rsidR="00835E9E">
        <w:t xml:space="preserve">математики </w:t>
      </w:r>
      <w:r w:rsidR="00776405" w:rsidRPr="00776405">
        <w:t>через применение на уроках современных образовательных технологий.</w:t>
      </w:r>
      <w:r w:rsidR="00082A45" w:rsidRPr="00082A45"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</w:t>
      </w:r>
    </w:p>
    <w:p w:rsidR="00EA4245" w:rsidRDefault="00EA4245" w:rsidP="00EA4245">
      <w:pPr>
        <w:spacing w:before="240"/>
        <w:contextualSpacing/>
      </w:pPr>
      <w:r>
        <w:t>Задачи:</w:t>
      </w:r>
    </w:p>
    <w:p w:rsidR="00EA4245" w:rsidRDefault="00EA4245" w:rsidP="00776405">
      <w:pPr>
        <w:spacing w:before="240"/>
        <w:contextualSpacing/>
      </w:pPr>
      <w:r>
        <w:t xml:space="preserve">- </w:t>
      </w:r>
      <w:r w:rsidR="00776405">
        <w:t xml:space="preserve">совершенствовать  систему образования в области математических наук через реализацию индивидуального подхода в обучении учащихся, использование </w:t>
      </w:r>
      <w:proofErr w:type="spellStart"/>
      <w:r w:rsidR="00776405">
        <w:t>проектно</w:t>
      </w:r>
      <w:proofErr w:type="spellEnd"/>
      <w:r w:rsidR="00776405">
        <w:t xml:space="preserve"> – исследовательской деятельности на уроках и во внеурочное время; </w:t>
      </w:r>
      <w:r w:rsidR="00776405" w:rsidRPr="00776405">
        <w:t xml:space="preserve"> использовать в образовательном процессе современные </w:t>
      </w:r>
      <w:r w:rsidR="00413C2E">
        <w:t>образовательные технологии</w:t>
      </w:r>
      <w:r w:rsidR="00776405" w:rsidRPr="00776405">
        <w:t xml:space="preserve">, повышение эффективности </w:t>
      </w:r>
      <w:r w:rsidR="00776405">
        <w:t>качества математического образования;</w:t>
      </w:r>
    </w:p>
    <w:p w:rsidR="00594D08" w:rsidRDefault="00EA4245" w:rsidP="00EA4245">
      <w:pPr>
        <w:spacing w:before="240"/>
        <w:contextualSpacing/>
      </w:pPr>
      <w:r>
        <w:t xml:space="preserve">-  организация методического сопровождения учителей </w:t>
      </w:r>
      <w:r w:rsidR="00413C2E">
        <w:t>математики;</w:t>
      </w:r>
    </w:p>
    <w:p w:rsidR="00344E87" w:rsidRDefault="00344E87" w:rsidP="00344E87">
      <w:pPr>
        <w:spacing w:before="240"/>
        <w:contextualSpacing/>
      </w:pPr>
      <w:r>
        <w:t>- повышать уровень психолого-педагогической подготовки учителей путем самообразования, участия в сем</w:t>
      </w:r>
      <w:r w:rsidR="00745CA3">
        <w:t xml:space="preserve">инарах, </w:t>
      </w:r>
      <w:proofErr w:type="spellStart"/>
      <w:r w:rsidR="00745CA3">
        <w:t>вебинарах</w:t>
      </w:r>
      <w:proofErr w:type="spellEnd"/>
      <w:r w:rsidR="00745CA3">
        <w:t>, конференциях;</w:t>
      </w:r>
    </w:p>
    <w:p w:rsidR="00344E87" w:rsidRDefault="00B3406C" w:rsidP="00344E87">
      <w:pPr>
        <w:spacing w:before="240"/>
        <w:contextualSpacing/>
      </w:pPr>
      <w:r>
        <w:lastRenderedPageBreak/>
        <w:t>- п</w:t>
      </w:r>
      <w:r w:rsidR="00344E87">
        <w:t>родолжить систематизацию научно-методического обеспечения учебных программ по математике для обеспечения качества образования</w:t>
      </w:r>
      <w:r w:rsidR="00745CA3">
        <w:t xml:space="preserve"> </w:t>
      </w:r>
      <w:proofErr w:type="spellStart"/>
      <w:r w:rsidR="00745CA3">
        <w:t>обучащихся</w:t>
      </w:r>
      <w:proofErr w:type="spellEnd"/>
      <w:r w:rsidR="00745CA3">
        <w:t>;</w:t>
      </w:r>
    </w:p>
    <w:p w:rsidR="00344E87" w:rsidRDefault="00B15FFE" w:rsidP="00344E87">
      <w:pPr>
        <w:spacing w:before="240"/>
        <w:contextualSpacing/>
      </w:pPr>
      <w:r>
        <w:t>- п</w:t>
      </w:r>
      <w:r w:rsidR="00344E87">
        <w:t>родолжить работу по формированию и систематизации банка передовог</w:t>
      </w:r>
      <w:r w:rsidR="008333DF">
        <w:t>о педагогического опыта членов ММО;</w:t>
      </w:r>
      <w:r w:rsidR="00344E87">
        <w:t xml:space="preserve"> </w:t>
      </w:r>
    </w:p>
    <w:p w:rsidR="00344E87" w:rsidRDefault="00B15FFE" w:rsidP="00344E87">
      <w:pPr>
        <w:spacing w:before="240"/>
        <w:contextualSpacing/>
      </w:pPr>
      <w:r>
        <w:t>- п</w:t>
      </w:r>
      <w:r w:rsidR="00776405">
        <w:t>родолжи</w:t>
      </w:r>
      <w:r w:rsidR="00344E87">
        <w:t>ть работу с «одаренными» детьми, способствовать развитию их творческ</w:t>
      </w:r>
      <w:r w:rsidR="00413C2E">
        <w:t>ого потенциала через проектно-</w:t>
      </w:r>
      <w:r w:rsidR="00344E87">
        <w:t>исследовательскую деятельность.</w:t>
      </w:r>
    </w:p>
    <w:p w:rsidR="00380C09" w:rsidRDefault="00380C09" w:rsidP="00380C09">
      <w:pPr>
        <w:spacing w:before="240"/>
        <w:contextualSpacing/>
      </w:pPr>
      <w:r>
        <w:t xml:space="preserve">В течение года  было </w:t>
      </w:r>
      <w:r w:rsidR="00E637F3">
        <w:t>проведено 2</w:t>
      </w:r>
      <w:r>
        <w:t xml:space="preserve"> заседания методического объединения, на которых рассматривались следующие вопросы:</w:t>
      </w:r>
    </w:p>
    <w:p w:rsidR="00FF147A" w:rsidRPr="00FF147A" w:rsidRDefault="001943CB" w:rsidP="00FF147A">
      <w:pPr>
        <w:spacing w:before="240"/>
        <w:contextualSpacing/>
      </w:pPr>
      <w:r>
        <w:t>1.</w:t>
      </w:r>
      <w:r w:rsidR="00FF147A" w:rsidRPr="00FF147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F147A" w:rsidRPr="00FF147A">
        <w:t>Анализ работы ММО учителей математики за 2019-20 учебный год.</w:t>
      </w:r>
    </w:p>
    <w:p w:rsidR="00FF147A" w:rsidRPr="00FF147A" w:rsidRDefault="00FF147A" w:rsidP="00FF147A">
      <w:pPr>
        <w:spacing w:before="240"/>
        <w:contextualSpacing/>
      </w:pPr>
      <w:r w:rsidRPr="00FF147A">
        <w:t>2. Анализ результативности итоговой аттестации за 2019-20 учебный год.</w:t>
      </w:r>
    </w:p>
    <w:p w:rsidR="00FF147A" w:rsidRPr="00FF147A" w:rsidRDefault="00FF147A" w:rsidP="00FF147A">
      <w:pPr>
        <w:spacing w:before="240"/>
        <w:contextualSpacing/>
      </w:pPr>
      <w:r w:rsidRPr="00FF147A">
        <w:t>3. Утверждение плана работы на 2020-2021 учебный год.</w:t>
      </w:r>
    </w:p>
    <w:p w:rsidR="00FF147A" w:rsidRPr="00FF147A" w:rsidRDefault="00FF147A" w:rsidP="00FF147A">
      <w:pPr>
        <w:spacing w:before="240"/>
        <w:contextualSpacing/>
      </w:pPr>
      <w:r w:rsidRPr="00FF147A">
        <w:t>4. Анализ результатов ВПР,  проводимых в сентябре-октябре 2020-21 учебного года.</w:t>
      </w:r>
    </w:p>
    <w:p w:rsidR="0074308B" w:rsidRDefault="00FF147A" w:rsidP="00380C09">
      <w:pPr>
        <w:spacing w:before="240"/>
        <w:contextualSpacing/>
      </w:pPr>
      <w:r>
        <w:t>5</w:t>
      </w:r>
      <w:r w:rsidR="001943CB">
        <w:t xml:space="preserve">. </w:t>
      </w:r>
      <w:r w:rsidR="0074308B" w:rsidRPr="0074308B">
        <w:t xml:space="preserve">Изменения структуры </w:t>
      </w:r>
      <w:proofErr w:type="spellStart"/>
      <w:r w:rsidR="0074308B" w:rsidRPr="0074308B">
        <w:t>КИМо</w:t>
      </w:r>
      <w:r>
        <w:t>в</w:t>
      </w:r>
      <w:proofErr w:type="spellEnd"/>
      <w:r>
        <w:t xml:space="preserve"> ОГЭ и ЕГЭ по математике в 2021</w:t>
      </w:r>
      <w:r w:rsidR="0074308B" w:rsidRPr="0074308B">
        <w:t xml:space="preserve"> </w:t>
      </w:r>
      <w:r w:rsidR="0074308B">
        <w:t xml:space="preserve">, организация повторения и обобщения учебного материала при подготовке к итоговой аттестации и всероссийским проверочным работам. </w:t>
      </w:r>
    </w:p>
    <w:p w:rsidR="007672BC" w:rsidRPr="007672BC" w:rsidRDefault="007672BC" w:rsidP="007672BC">
      <w:pPr>
        <w:spacing w:before="240"/>
        <w:contextualSpacing/>
      </w:pPr>
      <w:r>
        <w:t xml:space="preserve">6. </w:t>
      </w:r>
      <w:r w:rsidRPr="007672BC">
        <w:t>Система оценки достижения планируемых результатов освоения основной образовательной программы (Щербакова Л.Н.)</w:t>
      </w:r>
    </w:p>
    <w:p w:rsidR="007672BC" w:rsidRPr="007672BC" w:rsidRDefault="007672BC" w:rsidP="007672BC">
      <w:pPr>
        <w:spacing w:before="240"/>
        <w:contextualSpacing/>
      </w:pPr>
      <w:r>
        <w:t>7</w:t>
      </w:r>
      <w:r w:rsidRPr="007672BC">
        <w:t>. Анализ результативности муниципального этапа Всероссийской олимпиады школьников (Щербакова Л.Н.)</w:t>
      </w:r>
    </w:p>
    <w:p w:rsidR="007672BC" w:rsidRPr="007672BC" w:rsidRDefault="007672BC" w:rsidP="007672BC">
      <w:pPr>
        <w:spacing w:before="240"/>
        <w:contextualSpacing/>
      </w:pPr>
      <w:r>
        <w:t>8</w:t>
      </w:r>
      <w:r w:rsidRPr="007672BC">
        <w:t xml:space="preserve">. Подготовка к ЕГЭ, ОГЭ и ВПР по математике, изменения структуры </w:t>
      </w:r>
      <w:proofErr w:type="spellStart"/>
      <w:r w:rsidRPr="007672BC">
        <w:t>КИМов</w:t>
      </w:r>
      <w:proofErr w:type="spellEnd"/>
      <w:r w:rsidRPr="007672BC">
        <w:t>.</w:t>
      </w:r>
    </w:p>
    <w:p w:rsidR="007672BC" w:rsidRDefault="007672BC" w:rsidP="00380C09">
      <w:pPr>
        <w:spacing w:before="240"/>
        <w:contextualSpacing/>
      </w:pPr>
    </w:p>
    <w:p w:rsidR="00380C09" w:rsidRDefault="00380C09" w:rsidP="00380C09">
      <w:pPr>
        <w:spacing w:before="240"/>
        <w:contextualSpacing/>
      </w:pPr>
      <w:bookmarkStart w:id="0" w:name="_GoBack"/>
      <w:bookmarkEnd w:id="0"/>
      <w:r>
        <w:t>Решения заседан</w:t>
      </w:r>
      <w:r w:rsidR="003C75F9">
        <w:t xml:space="preserve">ий  зафиксированы в протоколах </w:t>
      </w:r>
      <w:r>
        <w:t>МО.</w:t>
      </w:r>
    </w:p>
    <w:p w:rsidR="00770F48" w:rsidRDefault="00770F48" w:rsidP="00770F48">
      <w:pPr>
        <w:spacing w:before="240"/>
        <w:contextualSpacing/>
      </w:pPr>
      <w:r>
        <w:t xml:space="preserve">Изучение и обобщение педагогического опыта – одно из наиболее действенных форм повышения квалификации и мастерства учителя. Оно осуществлялось в разных формах. Наиболее распространены такие формы, как выступления на заседаниях методического объединения, участие в семинарах, </w:t>
      </w:r>
      <w:proofErr w:type="spellStart"/>
      <w:r>
        <w:t>вебинарах</w:t>
      </w:r>
      <w:proofErr w:type="spellEnd"/>
      <w:r>
        <w:t>, обобщение опыта, итоговая аттестация учащихся, участие педагога и его учащихся в различных конкурсах, олимпиадах, конференциях, проведение открытых уроков.</w:t>
      </w:r>
    </w:p>
    <w:p w:rsidR="00770F48" w:rsidRDefault="00770F48" w:rsidP="00770F48">
      <w:pPr>
        <w:spacing w:before="240"/>
        <w:contextualSpacing/>
      </w:pPr>
      <w:r>
        <w:t xml:space="preserve">     Следует отметить </w:t>
      </w:r>
      <w:r w:rsidR="00F22E33">
        <w:t xml:space="preserve">как </w:t>
      </w:r>
      <w:r>
        <w:t>положительные моменты в работе МО</w:t>
      </w:r>
      <w:r w:rsidR="00F22E33">
        <w:t>, так и отрицательные</w:t>
      </w:r>
      <w:r>
        <w:t>:</w:t>
      </w:r>
    </w:p>
    <w:p w:rsidR="00770F48" w:rsidRDefault="00770F48" w:rsidP="00770F48">
      <w:pPr>
        <w:spacing w:before="240"/>
        <w:contextualSpacing/>
      </w:pPr>
      <w:r>
        <w:t>- Проведение учител</w:t>
      </w:r>
      <w:r w:rsidR="00F22E33">
        <w:t>ями уроков с использованием современных образовательных ресурсов.</w:t>
      </w:r>
    </w:p>
    <w:p w:rsidR="00770F48" w:rsidRDefault="00770F48" w:rsidP="00770F48">
      <w:pPr>
        <w:spacing w:before="240"/>
        <w:contextualSpacing/>
      </w:pPr>
      <w:r>
        <w:t xml:space="preserve">- Подготовку учащихся  в </w:t>
      </w:r>
      <w:r w:rsidR="00F22E33">
        <w:t xml:space="preserve">9, </w:t>
      </w:r>
      <w:r>
        <w:t xml:space="preserve">11 классе </w:t>
      </w:r>
      <w:r w:rsidR="00F22E33">
        <w:t>к итоговой аттестации.</w:t>
      </w:r>
    </w:p>
    <w:p w:rsidR="00380C09" w:rsidRDefault="00770F48" w:rsidP="00770F48">
      <w:pPr>
        <w:spacing w:before="240"/>
        <w:contextualSpacing/>
      </w:pPr>
      <w:r>
        <w:t>- Работу с одаренными детьми (победы в олимпиадах и конкурсах)</w:t>
      </w:r>
    </w:p>
    <w:p w:rsidR="00770F48" w:rsidRDefault="00770F48" w:rsidP="00770F48">
      <w:pPr>
        <w:spacing w:before="240"/>
        <w:contextualSpacing/>
      </w:pPr>
      <w:r>
        <w:t xml:space="preserve">- Ежегодное проведение </w:t>
      </w:r>
      <w:r w:rsidR="00F22E33">
        <w:t xml:space="preserve">мероприятий </w:t>
      </w:r>
      <w:r>
        <w:t xml:space="preserve"> по математике </w:t>
      </w:r>
      <w:r w:rsidR="00F22E33">
        <w:t>среди ОО района</w:t>
      </w:r>
      <w:r>
        <w:t>.</w:t>
      </w:r>
    </w:p>
    <w:p w:rsidR="00FF147A" w:rsidRDefault="00FF147A" w:rsidP="00770F48">
      <w:pPr>
        <w:spacing w:before="240"/>
        <w:contextualSpacing/>
      </w:pPr>
      <w:r>
        <w:t>Отрицательные моменты:</w:t>
      </w:r>
    </w:p>
    <w:p w:rsidR="00F22E33" w:rsidRDefault="00F22E33" w:rsidP="00770F48">
      <w:pPr>
        <w:spacing w:before="240"/>
        <w:contextualSpacing/>
      </w:pPr>
      <w:r>
        <w:t>- Н</w:t>
      </w:r>
      <w:r w:rsidR="00FF147A">
        <w:t>изкие результаты по математике ОГЭ, ЕГЭ(профиль)</w:t>
      </w:r>
    </w:p>
    <w:p w:rsidR="00F22E33" w:rsidRDefault="00F22E33" w:rsidP="00770F48">
      <w:pPr>
        <w:spacing w:before="240"/>
        <w:contextualSpacing/>
      </w:pPr>
      <w:r>
        <w:t>- Низкие результаты на муниципальном этапе ВСОШ.</w:t>
      </w:r>
    </w:p>
    <w:p w:rsidR="00380C09" w:rsidRDefault="00770F48" w:rsidP="00380C09">
      <w:pPr>
        <w:spacing w:before="240"/>
        <w:contextualSpacing/>
      </w:pPr>
      <w:proofErr w:type="gramStart"/>
      <w:r>
        <w:t>В виду вышеизложенного</w:t>
      </w:r>
      <w:r w:rsidR="00380C09">
        <w:t xml:space="preserve"> следует:</w:t>
      </w:r>
      <w:proofErr w:type="gramEnd"/>
    </w:p>
    <w:p w:rsidR="00380C09" w:rsidRDefault="00380C09" w:rsidP="00380C09">
      <w:pPr>
        <w:spacing w:before="240"/>
        <w:contextualSpacing/>
      </w:pPr>
      <w:r>
        <w:t>– в</w:t>
      </w:r>
      <w:r w:rsidR="00770F48">
        <w:t xml:space="preserve"> целях повышения качества знаний</w:t>
      </w:r>
      <w:r>
        <w:t xml:space="preserve"> учащихся</w:t>
      </w:r>
      <w:r w:rsidR="006E5396">
        <w:t xml:space="preserve">, повышения интереса к предмету, развития творческого потенциала продолжить </w:t>
      </w:r>
      <w:r>
        <w:t xml:space="preserve"> внедрять в учебно-воспитательный процесс соврем</w:t>
      </w:r>
      <w:r w:rsidR="006E5396">
        <w:t>енные инновационные технологии</w:t>
      </w:r>
      <w:r w:rsidR="00F22E33">
        <w:t>,</w:t>
      </w:r>
      <w:r>
        <w:t xml:space="preserve"> методики обучения и воспитания;</w:t>
      </w:r>
    </w:p>
    <w:p w:rsidR="006E5396" w:rsidRDefault="006E5396" w:rsidP="00380C09">
      <w:pPr>
        <w:spacing w:before="240"/>
        <w:contextualSpacing/>
      </w:pPr>
      <w:r>
        <w:t xml:space="preserve">- </w:t>
      </w:r>
      <w:r w:rsidR="00FD4D3C">
        <w:t xml:space="preserve">совершенствовать работу по подготовке </w:t>
      </w:r>
      <w:proofErr w:type="gramStart"/>
      <w:r w:rsidR="00FD4D3C">
        <w:t>обучающихся</w:t>
      </w:r>
      <w:proofErr w:type="gramEnd"/>
      <w:r w:rsidR="00FD4D3C">
        <w:t xml:space="preserve"> к государственной итоговой аттестации;</w:t>
      </w:r>
    </w:p>
    <w:p w:rsidR="00380C09" w:rsidRDefault="00380C09" w:rsidP="00380C09">
      <w:pPr>
        <w:spacing w:before="240"/>
        <w:contextualSpacing/>
      </w:pPr>
      <w:r>
        <w:t>– с целью раскрытия талантов и способнос</w:t>
      </w:r>
      <w:r w:rsidR="006E5396">
        <w:t>тей учащихся, привитие интереса к предмету педагогам усилить работу по</w:t>
      </w:r>
      <w:r>
        <w:t xml:space="preserve"> подготов</w:t>
      </w:r>
      <w:r w:rsidR="006E5396">
        <w:t>ке учащих</w:t>
      </w:r>
      <w:r>
        <w:t xml:space="preserve">ся </w:t>
      </w:r>
      <w:r w:rsidR="006E5396">
        <w:t>к научно-практической конференции;</w:t>
      </w:r>
    </w:p>
    <w:p w:rsidR="00380C09" w:rsidRDefault="00380C09" w:rsidP="00380C09">
      <w:pPr>
        <w:spacing w:before="240"/>
        <w:contextualSpacing/>
      </w:pPr>
      <w:r>
        <w:t>- в целях разнообразия  работы с одаренными детьми принимать участие в викторинах, олимпиадах, конкурса</w:t>
      </w:r>
      <w:r w:rsidR="00FD4D3C">
        <w:t>х и конференциях разного уровня;</w:t>
      </w:r>
    </w:p>
    <w:p w:rsidR="00FD4D3C" w:rsidRDefault="00FD4D3C" w:rsidP="00FD4D3C">
      <w:pPr>
        <w:spacing w:before="240"/>
        <w:contextualSpacing/>
      </w:pPr>
      <w:r>
        <w:t>- развивать</w:t>
      </w:r>
      <w:r w:rsidR="00F22E33">
        <w:t xml:space="preserve"> систему </w:t>
      </w:r>
      <w:proofErr w:type="spellStart"/>
      <w:r w:rsidR="00F22E33">
        <w:t>взаимопосещения</w:t>
      </w:r>
      <w:proofErr w:type="spellEnd"/>
      <w:r w:rsidR="00F22E33">
        <w:t xml:space="preserve"> уроков и обмена опытом;</w:t>
      </w:r>
    </w:p>
    <w:p w:rsidR="00FD4D3C" w:rsidRDefault="00FD4D3C" w:rsidP="00FD4D3C">
      <w:pPr>
        <w:spacing w:before="240"/>
        <w:contextualSpacing/>
      </w:pPr>
      <w:r>
        <w:t xml:space="preserve">- активизировать  работу по обобщению опыта работы учителей </w:t>
      </w:r>
      <w:r w:rsidR="00F22E33">
        <w:t xml:space="preserve">ММО </w:t>
      </w:r>
      <w:proofErr w:type="gramStart"/>
      <w:r w:rsidR="00F22E33">
        <w:t>на</w:t>
      </w:r>
      <w:proofErr w:type="gramEnd"/>
      <w:r w:rsidR="00F22E33">
        <w:t xml:space="preserve"> методических заседанеиях.</w:t>
      </w:r>
    </w:p>
    <w:p w:rsidR="00C72D81" w:rsidRDefault="00C72D81" w:rsidP="0054317B">
      <w:pPr>
        <w:spacing w:before="240"/>
        <w:contextualSpacing/>
      </w:pPr>
    </w:p>
    <w:p w:rsidR="00B252B0" w:rsidRPr="003109C9" w:rsidRDefault="00C72D81" w:rsidP="00FD4D3C">
      <w:pPr>
        <w:spacing w:before="240"/>
        <w:contextualSpacing/>
      </w:pPr>
      <w:r>
        <w:t xml:space="preserve">Руководитель муниципального МО </w:t>
      </w:r>
      <w:r w:rsidR="00077337">
        <w:t xml:space="preserve">учителей математики </w:t>
      </w:r>
      <w:r w:rsidR="00A42F90">
        <w:t xml:space="preserve">Щербакова Л.Н. </w:t>
      </w:r>
      <w:r>
        <w:t xml:space="preserve">(Ф.И.О.)   </w:t>
      </w:r>
    </w:p>
    <w:sectPr w:rsidR="00B252B0" w:rsidRPr="003109C9" w:rsidSect="007345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6C8"/>
    <w:multiLevelType w:val="hybridMultilevel"/>
    <w:tmpl w:val="B46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921"/>
    <w:multiLevelType w:val="hybridMultilevel"/>
    <w:tmpl w:val="A1E434DE"/>
    <w:lvl w:ilvl="0" w:tplc="70FC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33403"/>
    <w:rsid w:val="000527E6"/>
    <w:rsid w:val="00054CA9"/>
    <w:rsid w:val="00055DC3"/>
    <w:rsid w:val="00062B81"/>
    <w:rsid w:val="00062F9F"/>
    <w:rsid w:val="0007132B"/>
    <w:rsid w:val="00077337"/>
    <w:rsid w:val="00082A45"/>
    <w:rsid w:val="00092990"/>
    <w:rsid w:val="00094045"/>
    <w:rsid w:val="00097E98"/>
    <w:rsid w:val="000A0D1A"/>
    <w:rsid w:val="000D160A"/>
    <w:rsid w:val="00126AA2"/>
    <w:rsid w:val="00147C1E"/>
    <w:rsid w:val="001943CB"/>
    <w:rsid w:val="0019547C"/>
    <w:rsid w:val="001A24F3"/>
    <w:rsid w:val="001A526A"/>
    <w:rsid w:val="001B1B48"/>
    <w:rsid w:val="001B51AD"/>
    <w:rsid w:val="001D7244"/>
    <w:rsid w:val="001F2BBB"/>
    <w:rsid w:val="00202F46"/>
    <w:rsid w:val="002105A9"/>
    <w:rsid w:val="00211541"/>
    <w:rsid w:val="00226D1B"/>
    <w:rsid w:val="00231DFE"/>
    <w:rsid w:val="002440CF"/>
    <w:rsid w:val="00245B59"/>
    <w:rsid w:val="00245FD7"/>
    <w:rsid w:val="00261255"/>
    <w:rsid w:val="002703A4"/>
    <w:rsid w:val="00274BFE"/>
    <w:rsid w:val="0028315C"/>
    <w:rsid w:val="00291E9D"/>
    <w:rsid w:val="00293E56"/>
    <w:rsid w:val="00294B34"/>
    <w:rsid w:val="002A2740"/>
    <w:rsid w:val="002A4BCB"/>
    <w:rsid w:val="002B03A1"/>
    <w:rsid w:val="002B6534"/>
    <w:rsid w:val="002C63AC"/>
    <w:rsid w:val="002C6683"/>
    <w:rsid w:val="002D7684"/>
    <w:rsid w:val="002E1CFB"/>
    <w:rsid w:val="002F01EA"/>
    <w:rsid w:val="00303B8E"/>
    <w:rsid w:val="003046E0"/>
    <w:rsid w:val="00304D71"/>
    <w:rsid w:val="003109C9"/>
    <w:rsid w:val="00311FCA"/>
    <w:rsid w:val="00326E4F"/>
    <w:rsid w:val="00335F13"/>
    <w:rsid w:val="00344E87"/>
    <w:rsid w:val="00347740"/>
    <w:rsid w:val="00353175"/>
    <w:rsid w:val="00372098"/>
    <w:rsid w:val="00372380"/>
    <w:rsid w:val="003726A8"/>
    <w:rsid w:val="00375D41"/>
    <w:rsid w:val="00380C09"/>
    <w:rsid w:val="00380D4A"/>
    <w:rsid w:val="003830D8"/>
    <w:rsid w:val="00384051"/>
    <w:rsid w:val="00392215"/>
    <w:rsid w:val="00392A95"/>
    <w:rsid w:val="00392B25"/>
    <w:rsid w:val="003A4C46"/>
    <w:rsid w:val="003C75F9"/>
    <w:rsid w:val="003E07DF"/>
    <w:rsid w:val="00411DED"/>
    <w:rsid w:val="00413C2E"/>
    <w:rsid w:val="00420A8E"/>
    <w:rsid w:val="00420BCE"/>
    <w:rsid w:val="004310AB"/>
    <w:rsid w:val="00441BC3"/>
    <w:rsid w:val="00442675"/>
    <w:rsid w:val="004561B2"/>
    <w:rsid w:val="00460C44"/>
    <w:rsid w:val="004703C5"/>
    <w:rsid w:val="004734A8"/>
    <w:rsid w:val="00473B8C"/>
    <w:rsid w:val="004800A1"/>
    <w:rsid w:val="00482CE8"/>
    <w:rsid w:val="00487D9C"/>
    <w:rsid w:val="00497E93"/>
    <w:rsid w:val="004A33A7"/>
    <w:rsid w:val="004B06A6"/>
    <w:rsid w:val="004B5926"/>
    <w:rsid w:val="004E1138"/>
    <w:rsid w:val="005071B6"/>
    <w:rsid w:val="005107F4"/>
    <w:rsid w:val="00530CD1"/>
    <w:rsid w:val="0054317B"/>
    <w:rsid w:val="0055291B"/>
    <w:rsid w:val="0055732F"/>
    <w:rsid w:val="005623A9"/>
    <w:rsid w:val="00566AF1"/>
    <w:rsid w:val="00581551"/>
    <w:rsid w:val="00591274"/>
    <w:rsid w:val="00594D08"/>
    <w:rsid w:val="005A520D"/>
    <w:rsid w:val="005C1D8D"/>
    <w:rsid w:val="005D2417"/>
    <w:rsid w:val="005E7B82"/>
    <w:rsid w:val="005F3DF9"/>
    <w:rsid w:val="0060783C"/>
    <w:rsid w:val="0063510A"/>
    <w:rsid w:val="00675409"/>
    <w:rsid w:val="00690875"/>
    <w:rsid w:val="006E5396"/>
    <w:rsid w:val="006F496E"/>
    <w:rsid w:val="007121B5"/>
    <w:rsid w:val="0072288F"/>
    <w:rsid w:val="00730FAA"/>
    <w:rsid w:val="0073240E"/>
    <w:rsid w:val="007345C4"/>
    <w:rsid w:val="00734902"/>
    <w:rsid w:val="00735B43"/>
    <w:rsid w:val="0073619A"/>
    <w:rsid w:val="0074308B"/>
    <w:rsid w:val="007447BC"/>
    <w:rsid w:val="00745CA3"/>
    <w:rsid w:val="00761A2D"/>
    <w:rsid w:val="007672BC"/>
    <w:rsid w:val="00770F48"/>
    <w:rsid w:val="00776405"/>
    <w:rsid w:val="00781EF6"/>
    <w:rsid w:val="00797B0F"/>
    <w:rsid w:val="007A69BD"/>
    <w:rsid w:val="007B34A3"/>
    <w:rsid w:val="007C1B16"/>
    <w:rsid w:val="007D5055"/>
    <w:rsid w:val="007D75E0"/>
    <w:rsid w:val="0080734D"/>
    <w:rsid w:val="008333DF"/>
    <w:rsid w:val="00835E9E"/>
    <w:rsid w:val="00840759"/>
    <w:rsid w:val="00843C8A"/>
    <w:rsid w:val="00845592"/>
    <w:rsid w:val="00847DE4"/>
    <w:rsid w:val="0085136C"/>
    <w:rsid w:val="00876358"/>
    <w:rsid w:val="008769AC"/>
    <w:rsid w:val="00893E50"/>
    <w:rsid w:val="00894884"/>
    <w:rsid w:val="008D7F14"/>
    <w:rsid w:val="008E0824"/>
    <w:rsid w:val="008F5A8E"/>
    <w:rsid w:val="00905FAE"/>
    <w:rsid w:val="00917F30"/>
    <w:rsid w:val="0092223F"/>
    <w:rsid w:val="00922A87"/>
    <w:rsid w:val="009320AF"/>
    <w:rsid w:val="0095236B"/>
    <w:rsid w:val="009816B6"/>
    <w:rsid w:val="00983CCE"/>
    <w:rsid w:val="00986468"/>
    <w:rsid w:val="00992769"/>
    <w:rsid w:val="009A51AF"/>
    <w:rsid w:val="009B17E5"/>
    <w:rsid w:val="009B40D2"/>
    <w:rsid w:val="009B525B"/>
    <w:rsid w:val="009C28F2"/>
    <w:rsid w:val="009C7D00"/>
    <w:rsid w:val="009E31F8"/>
    <w:rsid w:val="009F6B5F"/>
    <w:rsid w:val="00A21E7E"/>
    <w:rsid w:val="00A23352"/>
    <w:rsid w:val="00A30924"/>
    <w:rsid w:val="00A36A4B"/>
    <w:rsid w:val="00A42F90"/>
    <w:rsid w:val="00A46AF9"/>
    <w:rsid w:val="00A4735A"/>
    <w:rsid w:val="00A56F56"/>
    <w:rsid w:val="00A656DD"/>
    <w:rsid w:val="00A65C2B"/>
    <w:rsid w:val="00A66403"/>
    <w:rsid w:val="00A701BD"/>
    <w:rsid w:val="00A814F9"/>
    <w:rsid w:val="00A95843"/>
    <w:rsid w:val="00AB61F6"/>
    <w:rsid w:val="00AD3879"/>
    <w:rsid w:val="00AE5437"/>
    <w:rsid w:val="00AF01A6"/>
    <w:rsid w:val="00AF2B18"/>
    <w:rsid w:val="00AF7EF6"/>
    <w:rsid w:val="00B0184C"/>
    <w:rsid w:val="00B0195D"/>
    <w:rsid w:val="00B15FFE"/>
    <w:rsid w:val="00B2465F"/>
    <w:rsid w:val="00B252B0"/>
    <w:rsid w:val="00B3406C"/>
    <w:rsid w:val="00B4423E"/>
    <w:rsid w:val="00B528FF"/>
    <w:rsid w:val="00B5477C"/>
    <w:rsid w:val="00B62679"/>
    <w:rsid w:val="00B66AF4"/>
    <w:rsid w:val="00B70242"/>
    <w:rsid w:val="00B71EF0"/>
    <w:rsid w:val="00B7245C"/>
    <w:rsid w:val="00B904C3"/>
    <w:rsid w:val="00B93D76"/>
    <w:rsid w:val="00BB2221"/>
    <w:rsid w:val="00BC4152"/>
    <w:rsid w:val="00BE35C2"/>
    <w:rsid w:val="00BE479A"/>
    <w:rsid w:val="00BF45D8"/>
    <w:rsid w:val="00C0446F"/>
    <w:rsid w:val="00C0476E"/>
    <w:rsid w:val="00C0775C"/>
    <w:rsid w:val="00C12194"/>
    <w:rsid w:val="00C25E0A"/>
    <w:rsid w:val="00C30AE0"/>
    <w:rsid w:val="00C36435"/>
    <w:rsid w:val="00C37439"/>
    <w:rsid w:val="00C37DA5"/>
    <w:rsid w:val="00C37E75"/>
    <w:rsid w:val="00C40981"/>
    <w:rsid w:val="00C46C36"/>
    <w:rsid w:val="00C602C1"/>
    <w:rsid w:val="00C62639"/>
    <w:rsid w:val="00C62F47"/>
    <w:rsid w:val="00C72D81"/>
    <w:rsid w:val="00C82EE1"/>
    <w:rsid w:val="00CC167F"/>
    <w:rsid w:val="00CD6EB7"/>
    <w:rsid w:val="00CF0AD7"/>
    <w:rsid w:val="00CF617B"/>
    <w:rsid w:val="00D05B20"/>
    <w:rsid w:val="00D2793D"/>
    <w:rsid w:val="00D3629A"/>
    <w:rsid w:val="00D55C7D"/>
    <w:rsid w:val="00D82A8F"/>
    <w:rsid w:val="00D924C1"/>
    <w:rsid w:val="00DA2D84"/>
    <w:rsid w:val="00DA4BF9"/>
    <w:rsid w:val="00DB396E"/>
    <w:rsid w:val="00DB4E52"/>
    <w:rsid w:val="00DB5BEF"/>
    <w:rsid w:val="00DE093F"/>
    <w:rsid w:val="00E25F66"/>
    <w:rsid w:val="00E27083"/>
    <w:rsid w:val="00E53491"/>
    <w:rsid w:val="00E637F3"/>
    <w:rsid w:val="00E65AFC"/>
    <w:rsid w:val="00E7668D"/>
    <w:rsid w:val="00E80EDC"/>
    <w:rsid w:val="00E946B9"/>
    <w:rsid w:val="00E95C10"/>
    <w:rsid w:val="00EA4245"/>
    <w:rsid w:val="00EA558A"/>
    <w:rsid w:val="00EC7C92"/>
    <w:rsid w:val="00ED6B2A"/>
    <w:rsid w:val="00ED6BD0"/>
    <w:rsid w:val="00ED75F7"/>
    <w:rsid w:val="00EF6771"/>
    <w:rsid w:val="00F22E33"/>
    <w:rsid w:val="00F23752"/>
    <w:rsid w:val="00F372C3"/>
    <w:rsid w:val="00F40CD6"/>
    <w:rsid w:val="00F43193"/>
    <w:rsid w:val="00F46861"/>
    <w:rsid w:val="00F60BBA"/>
    <w:rsid w:val="00F8063A"/>
    <w:rsid w:val="00F80CB4"/>
    <w:rsid w:val="00FA0862"/>
    <w:rsid w:val="00FB14BC"/>
    <w:rsid w:val="00FB7CFC"/>
    <w:rsid w:val="00FD4D3C"/>
    <w:rsid w:val="00FF147A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F2CD-7277-4595-A5DD-DE0B3C1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7447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20</cp:revision>
  <cp:lastPrinted>2018-05-22T04:12:00Z</cp:lastPrinted>
  <dcterms:created xsi:type="dcterms:W3CDTF">2021-09-04T14:56:00Z</dcterms:created>
  <dcterms:modified xsi:type="dcterms:W3CDTF">2021-09-12T08:05:00Z</dcterms:modified>
</cp:coreProperties>
</file>